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2"/>
        <w:gridCol w:w="7069"/>
      </w:tblGrid>
      <w:tr w:rsidR="00D701DA" w14:paraId="75046BC4" w14:textId="77777777" w:rsidTr="002B61D2">
        <w:tc>
          <w:tcPr>
            <w:tcW w:w="10031" w:type="dxa"/>
            <w:gridSpan w:val="2"/>
            <w:shd w:val="clear" w:color="auto" w:fill="auto"/>
          </w:tcPr>
          <w:p w14:paraId="13A3CAB6" w14:textId="77777777" w:rsidR="00D701DA" w:rsidRDefault="00D701DA" w:rsidP="002B61D2">
            <w:pPr>
              <w:jc w:val="center"/>
            </w:pPr>
            <w:r>
              <w:t>OFERENT:</w:t>
            </w:r>
          </w:p>
          <w:p w14:paraId="0DA45959" w14:textId="77777777" w:rsidR="00D701DA" w:rsidRDefault="00D701DA" w:rsidP="002B61D2">
            <w:pPr>
              <w:jc w:val="center"/>
            </w:pPr>
          </w:p>
        </w:tc>
      </w:tr>
      <w:tr w:rsidR="00D701DA" w14:paraId="3D485F90" w14:textId="77777777" w:rsidTr="002B61D2">
        <w:tc>
          <w:tcPr>
            <w:tcW w:w="10031" w:type="dxa"/>
            <w:gridSpan w:val="2"/>
            <w:shd w:val="clear" w:color="auto" w:fill="auto"/>
          </w:tcPr>
          <w:p w14:paraId="45A7467F" w14:textId="14349995" w:rsidR="00D701DA" w:rsidRPr="00B9493B" w:rsidRDefault="00D701DA" w:rsidP="002B61D2">
            <w:pPr>
              <w:rPr>
                <w:b/>
                <w:bCs/>
              </w:rPr>
            </w:pPr>
            <w:r w:rsidRPr="00B9493B">
              <w:rPr>
                <w:b/>
                <w:bCs/>
              </w:rPr>
              <w:t xml:space="preserve">PORADNIA </w:t>
            </w:r>
            <w:r w:rsidR="004B608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POŁOŻNICZO – GINEKOLOGICZNA </w:t>
            </w:r>
          </w:p>
        </w:tc>
      </w:tr>
      <w:tr w:rsidR="00D701DA" w14:paraId="5B64B699" w14:textId="77777777" w:rsidTr="002B61D2">
        <w:tc>
          <w:tcPr>
            <w:tcW w:w="2962" w:type="dxa"/>
            <w:shd w:val="clear" w:color="auto" w:fill="auto"/>
          </w:tcPr>
          <w:p w14:paraId="1C86E098" w14:textId="77777777" w:rsidR="00D701DA" w:rsidRDefault="00D701DA" w:rsidP="002B61D2">
            <w:r>
              <w:t>Wymagania kwalifikacyjne oferenta                             (np. wykształcenie, specjalizacja, niezbędne kursy, szkolenia i in.)</w:t>
            </w:r>
          </w:p>
        </w:tc>
        <w:tc>
          <w:tcPr>
            <w:tcW w:w="7069" w:type="dxa"/>
            <w:shd w:val="clear" w:color="auto" w:fill="auto"/>
          </w:tcPr>
          <w:p w14:paraId="3837085F" w14:textId="461C27D1" w:rsidR="004B6082" w:rsidRDefault="004B6082" w:rsidP="004B6082">
            <w:pPr>
              <w:pStyle w:val="Akapitzlist"/>
              <w:numPr>
                <w:ilvl w:val="0"/>
                <w:numId w:val="6"/>
              </w:numPr>
            </w:pPr>
            <w:r>
              <w:t>lekarz specjalista w dziedzinie położnictwa i ginekologii lub ginekologii onkologicznej albo</w:t>
            </w:r>
          </w:p>
          <w:p w14:paraId="3248EB65" w14:textId="77777777" w:rsidR="004B6082" w:rsidRDefault="004B6082" w:rsidP="004B6082"/>
          <w:p w14:paraId="327B5516" w14:textId="77777777" w:rsidR="004B6082" w:rsidRDefault="004B6082" w:rsidP="004B6082">
            <w:r>
              <w:t>2) lekarz specjalista w dziedzinie endokrynologii ginekologicznej i rozrodczości, albo</w:t>
            </w:r>
          </w:p>
          <w:p w14:paraId="407C0D33" w14:textId="77777777" w:rsidR="004B6082" w:rsidRDefault="004B6082" w:rsidP="004B6082"/>
          <w:p w14:paraId="7213400E" w14:textId="77777777" w:rsidR="004B6082" w:rsidRDefault="004B6082" w:rsidP="004B6082">
            <w:r>
              <w:t>3) lekarz specjalista w dziedzinie perinatologii, albo</w:t>
            </w:r>
          </w:p>
          <w:p w14:paraId="678D53D1" w14:textId="77777777" w:rsidR="004B6082" w:rsidRDefault="004B6082" w:rsidP="004B6082"/>
          <w:p w14:paraId="33D56725" w14:textId="77777777" w:rsidR="004B6082" w:rsidRDefault="004B6082" w:rsidP="004B6082">
            <w:r>
              <w:t>4) lekarz ze specjalizacją I stopnia w dziedzinie położnictwa i ginekologii, albo</w:t>
            </w:r>
          </w:p>
          <w:p w14:paraId="1CE2D7B3" w14:textId="77777777" w:rsidR="004B6082" w:rsidRDefault="004B6082" w:rsidP="004B6082"/>
          <w:p w14:paraId="4579BF06" w14:textId="77777777" w:rsidR="004B6082" w:rsidRDefault="004B6082" w:rsidP="004B6082">
            <w:r>
              <w:t>5) lekarz w trakcie specjalizacji w dziedzinie położnictwa i ginekologii lub ginekologii onkologicznej albo</w:t>
            </w:r>
          </w:p>
          <w:p w14:paraId="6AA23094" w14:textId="77777777" w:rsidR="004B6082" w:rsidRDefault="004B6082" w:rsidP="004B6082"/>
          <w:p w14:paraId="6B2E9114" w14:textId="77777777" w:rsidR="004B6082" w:rsidRDefault="004B6082" w:rsidP="004B6082">
            <w:r>
              <w:t>6) lekarz w trakcie specjalizacji w dziedzinie endokrynologii ginekologicznej i rozrodczości, albo</w:t>
            </w:r>
          </w:p>
          <w:p w14:paraId="74809B02" w14:textId="77777777" w:rsidR="004B6082" w:rsidRDefault="004B6082" w:rsidP="004B6082"/>
          <w:p w14:paraId="04C7878D" w14:textId="77777777" w:rsidR="004B6082" w:rsidRDefault="004B6082" w:rsidP="004B6082">
            <w:r>
              <w:t>7) lekarz w trakcie specjalizacji w dziedzinie perinatologii.</w:t>
            </w:r>
          </w:p>
          <w:p w14:paraId="354962EC" w14:textId="40F4AD17" w:rsidR="00D701DA" w:rsidRDefault="00D701DA" w:rsidP="004B6082"/>
        </w:tc>
      </w:tr>
      <w:tr w:rsidR="00D701DA" w14:paraId="3C568F39" w14:textId="77777777" w:rsidTr="002B61D2">
        <w:tc>
          <w:tcPr>
            <w:tcW w:w="2962" w:type="dxa"/>
            <w:shd w:val="clear" w:color="auto" w:fill="auto"/>
          </w:tcPr>
          <w:p w14:paraId="41BDF4A2" w14:textId="77777777" w:rsidR="00D701DA" w:rsidRDefault="00D701DA" w:rsidP="002B61D2">
            <w:r>
              <w:t>Doświadczenie (tak/nie*). Tak – jakie (ile lat, w jakim zakresie):</w:t>
            </w:r>
          </w:p>
        </w:tc>
        <w:tc>
          <w:tcPr>
            <w:tcW w:w="7069" w:type="dxa"/>
            <w:shd w:val="clear" w:color="auto" w:fill="auto"/>
          </w:tcPr>
          <w:p w14:paraId="2F5EB7A8" w14:textId="77777777" w:rsidR="00D701DA" w:rsidRDefault="00D701DA" w:rsidP="002B61D2">
            <w:pPr>
              <w:spacing w:line="360" w:lineRule="auto"/>
            </w:pPr>
            <w:r>
              <w:t>……………………………………………………………</w:t>
            </w:r>
          </w:p>
          <w:p w14:paraId="5FB86279" w14:textId="77777777" w:rsidR="00D701DA" w:rsidRDefault="00D701DA" w:rsidP="002B61D2">
            <w:pPr>
              <w:spacing w:line="360" w:lineRule="auto"/>
            </w:pPr>
            <w:r>
              <w:t>……………………………………………………………</w:t>
            </w:r>
          </w:p>
          <w:p w14:paraId="3FA6AFDF" w14:textId="77777777" w:rsidR="00D701DA" w:rsidRDefault="00D701DA" w:rsidP="002B61D2">
            <w:pPr>
              <w:spacing w:line="360" w:lineRule="auto"/>
            </w:pPr>
            <w:r>
              <w:t>……………………………………………………………</w:t>
            </w:r>
          </w:p>
          <w:p w14:paraId="78B5D7C6" w14:textId="77777777" w:rsidR="00D701DA" w:rsidRDefault="00D701DA" w:rsidP="002B61D2">
            <w:pPr>
              <w:spacing w:line="360" w:lineRule="auto"/>
            </w:pPr>
            <w:r>
              <w:t>……………………………………………………………</w:t>
            </w:r>
          </w:p>
          <w:p w14:paraId="7323B7FE" w14:textId="77777777" w:rsidR="00D701DA" w:rsidRDefault="00D701DA" w:rsidP="002B61D2"/>
        </w:tc>
      </w:tr>
      <w:tr w:rsidR="00D701DA" w14:paraId="168AB012" w14:textId="77777777" w:rsidTr="002B61D2">
        <w:tc>
          <w:tcPr>
            <w:tcW w:w="10031" w:type="dxa"/>
            <w:gridSpan w:val="2"/>
            <w:shd w:val="clear" w:color="auto" w:fill="auto"/>
          </w:tcPr>
          <w:p w14:paraId="5FC15299" w14:textId="77777777" w:rsidR="00D701DA" w:rsidRDefault="00D701DA" w:rsidP="002B61D2">
            <w:pPr>
              <w:jc w:val="center"/>
            </w:pPr>
            <w:r>
              <w:t>WYMAGANIA DOT. UDZIELANYCH ŚWIADCZEŃ:</w:t>
            </w:r>
          </w:p>
        </w:tc>
      </w:tr>
      <w:tr w:rsidR="00D701DA" w14:paraId="626F91CA" w14:textId="77777777" w:rsidTr="002B61D2">
        <w:tc>
          <w:tcPr>
            <w:tcW w:w="2962" w:type="dxa"/>
            <w:shd w:val="clear" w:color="auto" w:fill="auto"/>
          </w:tcPr>
          <w:p w14:paraId="61915903" w14:textId="77777777" w:rsidR="00D701DA" w:rsidRDefault="00D701DA" w:rsidP="002B61D2">
            <w:r>
              <w:t>Komórki organizacyjne na rzecz których świadczenia będą udzielane (np. sam oddział lub oddział i izba lub poradnie, pracownie i in.)</w:t>
            </w:r>
          </w:p>
        </w:tc>
        <w:tc>
          <w:tcPr>
            <w:tcW w:w="7069" w:type="dxa"/>
            <w:shd w:val="clear" w:color="auto" w:fill="auto"/>
          </w:tcPr>
          <w:p w14:paraId="2010A3F4" w14:textId="67F7C54C" w:rsidR="00D701DA" w:rsidRDefault="00D701DA" w:rsidP="002B61D2">
            <w:r>
              <w:t xml:space="preserve">Poradnia </w:t>
            </w:r>
            <w:r w:rsidR="004B6082">
              <w:t xml:space="preserve">położniczo – ginekologiczna </w:t>
            </w:r>
            <w:r>
              <w:t xml:space="preserve"> świadczenia zdrowotne będą udzielane pacjentom w filii Żagań ul. Żelazna 1 a   </w:t>
            </w:r>
          </w:p>
          <w:p w14:paraId="396E95A4" w14:textId="77777777" w:rsidR="00D701DA" w:rsidRDefault="00D701DA" w:rsidP="002B61D2"/>
        </w:tc>
      </w:tr>
      <w:tr w:rsidR="00D701DA" w14:paraId="035E245D" w14:textId="77777777" w:rsidTr="002B61D2">
        <w:tc>
          <w:tcPr>
            <w:tcW w:w="2962" w:type="dxa"/>
            <w:shd w:val="clear" w:color="auto" w:fill="auto"/>
          </w:tcPr>
          <w:p w14:paraId="6D38CAB9" w14:textId="77777777" w:rsidR="00D701DA" w:rsidRDefault="00D701DA" w:rsidP="002B61D2">
            <w:r>
              <w:t>Zakres udzielanych świadczeń (opis jakie świadczenia mają być udzielane):</w:t>
            </w:r>
          </w:p>
        </w:tc>
        <w:tc>
          <w:tcPr>
            <w:tcW w:w="7069" w:type="dxa"/>
            <w:shd w:val="clear" w:color="auto" w:fill="auto"/>
          </w:tcPr>
          <w:p w14:paraId="36C5FAF7" w14:textId="77777777" w:rsidR="00D701DA" w:rsidRPr="00F97BC9" w:rsidRDefault="00D701DA" w:rsidP="002B61D2">
            <w:pPr>
              <w:pStyle w:val="Akapitzlist"/>
              <w:ind w:left="360"/>
              <w:rPr>
                <w:b/>
                <w:bCs/>
              </w:rPr>
            </w:pPr>
          </w:p>
          <w:p w14:paraId="10FADF88" w14:textId="4683357B" w:rsidR="00D701DA" w:rsidRPr="00D111E4" w:rsidRDefault="00D701DA" w:rsidP="004B6082">
            <w:pPr>
              <w:ind w:left="720"/>
            </w:pPr>
          </w:p>
        </w:tc>
      </w:tr>
      <w:tr w:rsidR="00D701DA" w14:paraId="46ECCE38" w14:textId="77777777" w:rsidTr="002B61D2">
        <w:tc>
          <w:tcPr>
            <w:tcW w:w="2962" w:type="dxa"/>
            <w:shd w:val="clear" w:color="auto" w:fill="auto"/>
          </w:tcPr>
          <w:p w14:paraId="4DA5A53D" w14:textId="77777777" w:rsidR="00D701DA" w:rsidRDefault="00D701DA" w:rsidP="002B61D2">
            <w:r>
              <w:t>Godziny udzielania świadczeń (czy sama podstawowa ordynacja – jakie godziny, czy podstawowa i dyżury, czy same dyżury, jakie dni i jakie godziny, itp.)</w:t>
            </w:r>
          </w:p>
        </w:tc>
        <w:tc>
          <w:tcPr>
            <w:tcW w:w="7069" w:type="dxa"/>
            <w:shd w:val="clear" w:color="auto" w:fill="auto"/>
          </w:tcPr>
          <w:p w14:paraId="66C1061D" w14:textId="77777777" w:rsidR="00D701DA" w:rsidRPr="00D63A7B" w:rsidRDefault="00D701DA" w:rsidP="002B61D2">
            <w:r w:rsidRPr="00D63A7B">
              <w:t>świadczeniodawca jest zobowiązany do</w:t>
            </w:r>
          </w:p>
          <w:p w14:paraId="16146CBD" w14:textId="77777777" w:rsidR="00D701DA" w:rsidRPr="00D63A7B" w:rsidRDefault="00D701DA" w:rsidP="002B61D2">
            <w:r w:rsidRPr="00D63A7B">
              <w:t>spełnienia następujących minimalnych warunków:</w:t>
            </w:r>
          </w:p>
          <w:p w14:paraId="289C5F36" w14:textId="77777777" w:rsidR="00D701DA" w:rsidRPr="00D63A7B" w:rsidRDefault="00D701DA" w:rsidP="002B61D2">
            <w:r w:rsidRPr="00D63A7B">
              <w:t>a) poradnia specjalistyczna powinna być czynna nie krócej niż trzy razy w tygodniu</w:t>
            </w:r>
            <w:r>
              <w:t xml:space="preserve"> </w:t>
            </w:r>
            <w:r w:rsidRPr="00D63A7B">
              <w:t>po 4 godziny dziennie, w tym co najmniej raz w tygodniu w godzinach</w:t>
            </w:r>
            <w:r>
              <w:t xml:space="preserve"> </w:t>
            </w:r>
            <w:r w:rsidRPr="00D63A7B">
              <w:t>przedpołudniowych (przez godziny przedpołudniowe rozumie się godziny</w:t>
            </w:r>
            <w:r>
              <w:t xml:space="preserve"> </w:t>
            </w:r>
            <w:r w:rsidRPr="00D63A7B">
              <w:t>między godz. 8 a 12), oraz co najmniej raz w tygodniu w godzinach</w:t>
            </w:r>
            <w:r>
              <w:t xml:space="preserve"> </w:t>
            </w:r>
            <w:r w:rsidRPr="00D63A7B">
              <w:t>popołudniowych (przez godziny popołudniowe rozumie się godziny między</w:t>
            </w:r>
            <w:r>
              <w:t xml:space="preserve"> </w:t>
            </w:r>
            <w:r w:rsidRPr="00D63A7B">
              <w:t>godz. 14 a 18), chyba że w postępowaniu w sprawie zawarcia umowy strony</w:t>
            </w:r>
            <w:r>
              <w:t xml:space="preserve"> </w:t>
            </w:r>
            <w:r w:rsidRPr="00D63A7B">
              <w:t>ustalą indywidualny harmonogram pracy poradni, odpowiednio do planowanej</w:t>
            </w:r>
          </w:p>
          <w:p w14:paraId="11FD5836" w14:textId="77777777" w:rsidR="00D701DA" w:rsidRPr="00D63A7B" w:rsidRDefault="00D701DA" w:rsidP="002B61D2">
            <w:r w:rsidRPr="00D63A7B">
              <w:lastRenderedPageBreak/>
              <w:t>liczby świadczeń,</w:t>
            </w:r>
          </w:p>
          <w:p w14:paraId="3F2DCEEF" w14:textId="77777777" w:rsidR="00D701DA" w:rsidRDefault="00D701DA" w:rsidP="002B61D2">
            <w:r w:rsidRPr="00D63A7B">
              <w:t>b) w przypadku, gdy w poradni specjalistycznej świadczeń udziela co najmniej</w:t>
            </w:r>
            <w:r>
              <w:t xml:space="preserve"> </w:t>
            </w:r>
            <w:r w:rsidRPr="00D63A7B">
              <w:t>dwóch lekarzy, zalecane jest zapewnienie dostępności do świadczeń przez pięć</w:t>
            </w:r>
            <w:r>
              <w:t xml:space="preserve"> </w:t>
            </w:r>
            <w:r w:rsidRPr="00D63A7B">
              <w:t>dni w tygodniu, po 10 godzin dziennie, w godzinach od 8 do 18.</w:t>
            </w:r>
          </w:p>
          <w:p w14:paraId="5B686CF5" w14:textId="77777777" w:rsidR="00D701DA" w:rsidRDefault="00D701DA" w:rsidP="002B61D2"/>
          <w:p w14:paraId="5028CD71" w14:textId="77777777" w:rsidR="00D701DA" w:rsidRDefault="00D701DA" w:rsidP="002B61D2"/>
          <w:p w14:paraId="485E4B1B" w14:textId="77777777" w:rsidR="00D701DA" w:rsidRDefault="00D701DA" w:rsidP="002B61D2"/>
          <w:p w14:paraId="64742997" w14:textId="77777777" w:rsidR="00D701DA" w:rsidRDefault="00D701DA" w:rsidP="002B61D2"/>
          <w:p w14:paraId="576C7D71" w14:textId="77777777" w:rsidR="00D701DA" w:rsidRDefault="00D701DA" w:rsidP="002B61D2">
            <w:r>
              <w:t>podstawowa ordynacja:……………………………….…</w:t>
            </w:r>
          </w:p>
          <w:p w14:paraId="78152DFE" w14:textId="77777777" w:rsidR="00D701DA" w:rsidRDefault="00D701DA" w:rsidP="002B61D2">
            <w:r>
              <w:t>……………………………………………………………</w:t>
            </w:r>
          </w:p>
          <w:p w14:paraId="5F925039" w14:textId="77777777" w:rsidR="00D701DA" w:rsidRDefault="00D701DA" w:rsidP="002B61D2">
            <w:r>
              <w:t>poza godzinami podstawowej ordynacji w dniach roboczych:………………………………………………..</w:t>
            </w:r>
          </w:p>
          <w:p w14:paraId="0B1C8ABA" w14:textId="77777777" w:rsidR="00D701DA" w:rsidRDefault="00D701DA" w:rsidP="002B61D2">
            <w:r>
              <w:t>……………………………………………………………</w:t>
            </w:r>
          </w:p>
          <w:p w14:paraId="6102CA40" w14:textId="77777777" w:rsidR="00D701DA" w:rsidRDefault="00D701DA" w:rsidP="002B61D2">
            <w:r>
              <w:t>dni wolne, niedziele i święta:………………….................</w:t>
            </w:r>
          </w:p>
          <w:p w14:paraId="4315DA6F" w14:textId="77777777" w:rsidR="00D701DA" w:rsidRDefault="00D701DA" w:rsidP="002B61D2">
            <w:r>
              <w:t>……………………………………………………………</w:t>
            </w:r>
          </w:p>
          <w:p w14:paraId="38699E5B" w14:textId="77777777" w:rsidR="00D701DA" w:rsidRDefault="00D701DA" w:rsidP="002B61D2"/>
        </w:tc>
      </w:tr>
      <w:tr w:rsidR="00D701DA" w14:paraId="086EE614" w14:textId="77777777" w:rsidTr="002B61D2">
        <w:tc>
          <w:tcPr>
            <w:tcW w:w="2962" w:type="dxa"/>
            <w:shd w:val="clear" w:color="auto" w:fill="auto"/>
          </w:tcPr>
          <w:p w14:paraId="05B006ED" w14:textId="77777777" w:rsidR="00D701DA" w:rsidRDefault="00D701DA" w:rsidP="002B61D2">
            <w:r>
              <w:lastRenderedPageBreak/>
              <w:t>Miesięczna łączna ilość godzin w umowie:</w:t>
            </w:r>
          </w:p>
        </w:tc>
        <w:tc>
          <w:tcPr>
            <w:tcW w:w="7069" w:type="dxa"/>
            <w:shd w:val="clear" w:color="auto" w:fill="auto"/>
          </w:tcPr>
          <w:p w14:paraId="4D0657A3" w14:textId="77777777" w:rsidR="00D701DA" w:rsidRDefault="00D701DA" w:rsidP="002B61D2">
            <w:pPr>
              <w:spacing w:line="360" w:lineRule="auto"/>
            </w:pPr>
            <w:r>
              <w:t>podstawowa ordynacja:……………………………….…</w:t>
            </w:r>
          </w:p>
          <w:p w14:paraId="075CE222" w14:textId="77777777" w:rsidR="00D701DA" w:rsidRDefault="00D701DA" w:rsidP="002B61D2">
            <w:pPr>
              <w:spacing w:line="360" w:lineRule="auto"/>
            </w:pPr>
            <w:r>
              <w:t>poza godzinami podstawowej ordynacji w dniach roboczych:………………………………………………..</w:t>
            </w:r>
          </w:p>
          <w:p w14:paraId="115BE4A2" w14:textId="77777777" w:rsidR="00D701DA" w:rsidRDefault="00D701DA" w:rsidP="002B61D2">
            <w:r>
              <w:t>dni wolne, niedziele i święta:………………….................</w:t>
            </w:r>
          </w:p>
          <w:p w14:paraId="0D5EC9C3" w14:textId="77777777" w:rsidR="00D701DA" w:rsidRDefault="00D701DA" w:rsidP="002B61D2"/>
        </w:tc>
      </w:tr>
      <w:tr w:rsidR="00D701DA" w14:paraId="2E60B77B" w14:textId="77777777" w:rsidTr="002B61D2">
        <w:tc>
          <w:tcPr>
            <w:tcW w:w="2962" w:type="dxa"/>
            <w:shd w:val="clear" w:color="auto" w:fill="auto"/>
          </w:tcPr>
          <w:p w14:paraId="217D5580" w14:textId="77777777" w:rsidR="00D701DA" w:rsidRDefault="00D701DA" w:rsidP="002B61D2">
            <w:r>
              <w:t xml:space="preserve">Szacowany koszt </w:t>
            </w:r>
          </w:p>
        </w:tc>
        <w:tc>
          <w:tcPr>
            <w:tcW w:w="7069" w:type="dxa"/>
            <w:shd w:val="clear" w:color="auto" w:fill="auto"/>
          </w:tcPr>
          <w:p w14:paraId="6045C6DF" w14:textId="77777777" w:rsidR="00D701DA" w:rsidRDefault="00D701DA" w:rsidP="002B61D2">
            <w:pPr>
              <w:spacing w:line="360" w:lineRule="auto"/>
            </w:pPr>
          </w:p>
          <w:p w14:paraId="6FEB3BC4" w14:textId="77777777" w:rsidR="00D701DA" w:rsidRDefault="00D701DA" w:rsidP="002B61D2">
            <w:pPr>
              <w:spacing w:line="360" w:lineRule="auto"/>
            </w:pPr>
            <w:r>
              <w:t>………………………………………..</w:t>
            </w:r>
          </w:p>
        </w:tc>
      </w:tr>
    </w:tbl>
    <w:p w14:paraId="4F6BA51A" w14:textId="77777777" w:rsidR="00D701DA" w:rsidRDefault="00D701DA" w:rsidP="00D701DA"/>
    <w:p w14:paraId="6FA9B1DB" w14:textId="77777777" w:rsidR="00062D9C" w:rsidRDefault="00062D9C"/>
    <w:sectPr w:rsidR="00062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04646"/>
    <w:multiLevelType w:val="multilevel"/>
    <w:tmpl w:val="7E4E1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3243FE"/>
    <w:multiLevelType w:val="hybridMultilevel"/>
    <w:tmpl w:val="92F67D2C"/>
    <w:lvl w:ilvl="0" w:tplc="514AE1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44E8B"/>
    <w:multiLevelType w:val="multilevel"/>
    <w:tmpl w:val="F4EEE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325F37"/>
    <w:multiLevelType w:val="multilevel"/>
    <w:tmpl w:val="3000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D17B81"/>
    <w:multiLevelType w:val="multilevel"/>
    <w:tmpl w:val="AF887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D21617"/>
    <w:multiLevelType w:val="multilevel"/>
    <w:tmpl w:val="29389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1121137">
    <w:abstractNumId w:val="5"/>
  </w:num>
  <w:num w:numId="2" w16cid:durableId="1046832325">
    <w:abstractNumId w:val="0"/>
  </w:num>
  <w:num w:numId="3" w16cid:durableId="1867057329">
    <w:abstractNumId w:val="2"/>
  </w:num>
  <w:num w:numId="4" w16cid:durableId="104423304">
    <w:abstractNumId w:val="3"/>
  </w:num>
  <w:num w:numId="5" w16cid:durableId="1825703177">
    <w:abstractNumId w:val="4"/>
  </w:num>
  <w:num w:numId="6" w16cid:durableId="1929850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1DA"/>
    <w:rsid w:val="000120FE"/>
    <w:rsid w:val="00062D9C"/>
    <w:rsid w:val="00135070"/>
    <w:rsid w:val="00212CBF"/>
    <w:rsid w:val="004B6082"/>
    <w:rsid w:val="00781A14"/>
    <w:rsid w:val="00D701DA"/>
    <w:rsid w:val="00EA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7AB15"/>
  <w15:chartTrackingRefBased/>
  <w15:docId w15:val="{5A4469E5-16EB-4B43-ABBC-3A6535EEE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1D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01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01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01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01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01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01D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01D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01D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01D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01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01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01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01D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01D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01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01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01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01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01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01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01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01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01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01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01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01D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01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01D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01DA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D701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4024</TotalTime>
  <Pages>2</Pages>
  <Words>396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2025-02-07T13:03:00Z</cp:lastPrinted>
  <dcterms:created xsi:type="dcterms:W3CDTF">2025-02-07T07:01:00Z</dcterms:created>
  <dcterms:modified xsi:type="dcterms:W3CDTF">2025-02-11T10:09:00Z</dcterms:modified>
</cp:coreProperties>
</file>